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CA" w:rsidRPr="00615F41" w:rsidRDefault="009325CA" w:rsidP="009325CA">
      <w:pPr>
        <w:pStyle w:val="Heading1"/>
        <w:spacing w:before="0" w:after="240"/>
        <w:jc w:val="center"/>
        <w:rPr>
          <w:rFonts w:ascii="Tahoma" w:hAnsi="Tahoma"/>
          <w:smallCaps/>
          <w:color w:val="365F92"/>
          <w:sz w:val="28"/>
          <w:szCs w:val="28"/>
        </w:rPr>
      </w:pPr>
      <w:bookmarkStart w:id="0" w:name="_Toc252888428"/>
      <w:r w:rsidRPr="00615F41">
        <w:rPr>
          <w:rFonts w:ascii="Tahoma" w:hAnsi="Tahoma"/>
          <w:smallCaps/>
          <w:color w:val="365F92"/>
          <w:sz w:val="28"/>
          <w:szCs w:val="28"/>
        </w:rPr>
        <w:t>Attachment H: OH WARN Responding Utility Checklist</w:t>
      </w:r>
      <w:bookmarkEnd w:id="0"/>
    </w:p>
    <w:p w:rsidR="009325CA" w:rsidRDefault="009325CA" w:rsidP="009325CA">
      <w:pPr>
        <w:ind w:left="1440" w:hanging="1440"/>
        <w:rPr>
          <w:rFonts w:cs="Arial"/>
          <w:sz w:val="20"/>
          <w:szCs w:val="20"/>
        </w:rPr>
      </w:pPr>
      <w:r>
        <w:rPr>
          <w:rFonts w:cs="Arial"/>
          <w:b/>
          <w:sz w:val="20"/>
          <w:szCs w:val="20"/>
        </w:rPr>
        <w:t>Purpose:</w:t>
      </w:r>
      <w:r>
        <w:rPr>
          <w:rFonts w:cs="Arial"/>
          <w:sz w:val="20"/>
          <w:szCs w:val="20"/>
        </w:rPr>
        <w:tab/>
        <w:t>The Authorized Representative of a Responding Utility may track actions to deploy mutual aid/assistance.</w:t>
      </w:r>
    </w:p>
    <w:p w:rsidR="009325CA" w:rsidRDefault="009325CA" w:rsidP="009325CA">
      <w:pPr>
        <w:spacing w:after="120"/>
        <w:ind w:left="1440" w:hanging="1440"/>
        <w:rPr>
          <w:rFonts w:cs="Arial"/>
          <w:sz w:val="20"/>
          <w:szCs w:val="20"/>
        </w:rPr>
      </w:pPr>
      <w:r>
        <w:rPr>
          <w:rFonts w:cs="Arial"/>
          <w:b/>
          <w:sz w:val="20"/>
          <w:szCs w:val="20"/>
        </w:rPr>
        <w:t xml:space="preserve">Instructions: </w:t>
      </w:r>
      <w:r>
        <w:rPr>
          <w:rFonts w:cs="Arial"/>
          <w:b/>
          <w:sz w:val="20"/>
          <w:szCs w:val="20"/>
        </w:rPr>
        <w:tab/>
      </w:r>
      <w:r>
        <w:rPr>
          <w:rFonts w:cs="Arial"/>
          <w:sz w:val="20"/>
          <w:szCs w:val="20"/>
        </w:rPr>
        <w:t>Complete actions in this checklist and make notes in right-hand column.</w:t>
      </w:r>
    </w:p>
    <w:p w:rsidR="009325CA" w:rsidRDefault="009325CA" w:rsidP="009325CA">
      <w:pPr>
        <w:ind w:left="1440" w:hanging="144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9325CA" w:rsidRDefault="009325CA" w:rsidP="009325CA">
      <w:pPr>
        <w:widowControl w:val="0"/>
        <w:numPr>
          <w:ilvl w:val="0"/>
          <w:numId w:val="1"/>
        </w:numPr>
        <w:autoSpaceDE w:val="0"/>
        <w:autoSpaceDN w:val="0"/>
        <w:adjustRightInd w:val="0"/>
        <w:spacing w:before="120"/>
        <w:ind w:right="1440"/>
        <w:rPr>
          <w:rFonts w:cs="Arial"/>
          <w:b/>
          <w:sz w:val="22"/>
          <w:szCs w:val="22"/>
        </w:rPr>
      </w:pPr>
      <w:r>
        <w:rPr>
          <w:rFonts w:cs="Arial"/>
          <w:b/>
          <w:sz w:val="22"/>
          <w:szCs w:val="22"/>
        </w:rPr>
        <w:t>If notified of emergency prior to a request for assistance, contact the OH WARN Response Team if activated to inform them of availability.</w:t>
      </w:r>
    </w:p>
    <w:p w:rsidR="009325CA" w:rsidRDefault="009325CA" w:rsidP="009325CA">
      <w:pPr>
        <w:widowControl w:val="0"/>
        <w:autoSpaceDE w:val="0"/>
        <w:autoSpaceDN w:val="0"/>
        <w:adjustRightInd w:val="0"/>
        <w:spacing w:before="120" w:after="120"/>
        <w:ind w:right="1440"/>
        <w:rPr>
          <w:rFonts w:cs="Arial"/>
          <w:sz w:val="22"/>
          <w:szCs w:val="22"/>
        </w:rPr>
      </w:pPr>
    </w:p>
    <w:p w:rsidR="009325CA" w:rsidRDefault="009325CA" w:rsidP="009325CA">
      <w:pPr>
        <w:widowControl w:val="0"/>
        <w:numPr>
          <w:ilvl w:val="0"/>
          <w:numId w:val="1"/>
        </w:numPr>
        <w:autoSpaceDE w:val="0"/>
        <w:autoSpaceDN w:val="0"/>
        <w:adjustRightInd w:val="0"/>
        <w:spacing w:after="120"/>
        <w:ind w:right="1440"/>
        <w:rPr>
          <w:rFonts w:cs="Arial"/>
          <w:b/>
          <w:sz w:val="22"/>
          <w:szCs w:val="22"/>
        </w:rPr>
      </w:pPr>
      <w:r>
        <w:rPr>
          <w:rFonts w:cs="Arial"/>
          <w:b/>
          <w:sz w:val="22"/>
          <w:szCs w:val="22"/>
        </w:rPr>
        <w:t>When a request for aid/assistance arrives, assess request.</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 xml:space="preserve">Review types of damage and what teams may be expected to deal with (size/type of pipe repairs, etc.). (See </w:t>
      </w:r>
      <w:r>
        <w:rPr>
          <w:rFonts w:cs="Arial"/>
          <w:b/>
          <w:sz w:val="22"/>
          <w:szCs w:val="22"/>
        </w:rPr>
        <w:t>Attachment B</w:t>
      </w:r>
      <w:r>
        <w:rPr>
          <w:rFonts w:cs="Arial"/>
          <w:sz w:val="22"/>
          <w:szCs w:val="22"/>
        </w:rPr>
        <w:t>.)</w:t>
      </w: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Nature of the emergency</w:t>
      </w:r>
    </w:p>
    <w:p w:rsidR="009325CA" w:rsidRDefault="009325CA" w:rsidP="009325CA">
      <w:pPr>
        <w:widowControl w:val="0"/>
        <w:tabs>
          <w:tab w:val="num" w:pos="2160"/>
        </w:tabs>
        <w:autoSpaceDE w:val="0"/>
        <w:autoSpaceDN w:val="0"/>
        <w:adjustRightInd w:val="0"/>
        <w:spacing w:after="120"/>
        <w:ind w:right="1440"/>
        <w:rPr>
          <w:rFonts w:cs="Arial"/>
          <w:color w:val="000000"/>
          <w:sz w:val="22"/>
          <w:szCs w:val="22"/>
        </w:rPr>
      </w:pP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Impact on the utility</w:t>
      </w:r>
    </w:p>
    <w:p w:rsidR="009325CA" w:rsidRDefault="009325CA" w:rsidP="009325CA">
      <w:pPr>
        <w:widowControl w:val="0"/>
        <w:tabs>
          <w:tab w:val="num" w:pos="2160"/>
        </w:tabs>
        <w:autoSpaceDE w:val="0"/>
        <w:autoSpaceDN w:val="0"/>
        <w:adjustRightInd w:val="0"/>
        <w:spacing w:after="120"/>
        <w:ind w:right="1440"/>
        <w:rPr>
          <w:rFonts w:cs="Arial"/>
          <w:color w:val="000000"/>
          <w:sz w:val="22"/>
          <w:szCs w:val="22"/>
        </w:rPr>
      </w:pP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Has an emergency been declared by local government?</w:t>
      </w:r>
    </w:p>
    <w:p w:rsidR="009325CA" w:rsidRDefault="009325CA" w:rsidP="009325CA">
      <w:pPr>
        <w:widowControl w:val="0"/>
        <w:tabs>
          <w:tab w:val="num" w:pos="2160"/>
        </w:tabs>
        <w:autoSpaceDE w:val="0"/>
        <w:autoSpaceDN w:val="0"/>
        <w:adjustRightInd w:val="0"/>
        <w:spacing w:after="120"/>
        <w:ind w:right="1440"/>
        <w:rPr>
          <w:rFonts w:cs="Arial"/>
          <w:sz w:val="22"/>
          <w:szCs w:val="22"/>
        </w:rPr>
      </w:pPr>
    </w:p>
    <w:p w:rsidR="009325CA" w:rsidRDefault="009325CA" w:rsidP="009325CA">
      <w:pPr>
        <w:numPr>
          <w:ilvl w:val="2"/>
          <w:numId w:val="4"/>
        </w:numPr>
        <w:tabs>
          <w:tab w:val="clear" w:pos="1440"/>
          <w:tab w:val="num" w:pos="1800"/>
        </w:tabs>
        <w:ind w:left="1800" w:right="1440" w:hanging="360"/>
        <w:rPr>
          <w:rFonts w:cs="Arial"/>
          <w:sz w:val="22"/>
          <w:szCs w:val="22"/>
        </w:rPr>
      </w:pPr>
      <w:r>
        <w:rPr>
          <w:rFonts w:cs="Arial"/>
          <w:sz w:val="22"/>
          <w:szCs w:val="22"/>
        </w:rPr>
        <w:t>Have curfews or other conditions been enforced by local government that might affect movement to and from worksites, feeding locations, and lodging?</w:t>
      </w:r>
    </w:p>
    <w:p w:rsidR="009325CA" w:rsidRDefault="009325CA" w:rsidP="009325CA">
      <w:pPr>
        <w:widowControl w:val="0"/>
        <w:tabs>
          <w:tab w:val="num" w:pos="2160"/>
        </w:tabs>
        <w:autoSpaceDE w:val="0"/>
        <w:autoSpaceDN w:val="0"/>
        <w:adjustRightInd w:val="0"/>
        <w:spacing w:after="120"/>
        <w:ind w:right="1440"/>
        <w:rPr>
          <w:rFonts w:cs="Arial"/>
          <w:color w:val="000000"/>
          <w:sz w:val="22"/>
          <w:szCs w:val="22"/>
        </w:rPr>
      </w:pP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Determine resource type requirements, evaluate the following needs to select the appropriate resource typing team in the AWWA Water &amp; Wastewater Mutual Aid &amp; Assistance Resource Typing Manual:</w:t>
      </w:r>
    </w:p>
    <w:p w:rsidR="009325CA" w:rsidRDefault="009325CA" w:rsidP="009325CA">
      <w:pPr>
        <w:widowControl w:val="0"/>
        <w:numPr>
          <w:ilvl w:val="2"/>
          <w:numId w:val="8"/>
        </w:numPr>
        <w:tabs>
          <w:tab w:val="clear" w:pos="1800"/>
          <w:tab w:val="num" w:pos="2520"/>
        </w:tabs>
        <w:autoSpaceDE w:val="0"/>
        <w:autoSpaceDN w:val="0"/>
        <w:adjustRightInd w:val="0"/>
        <w:ind w:left="2520" w:right="1440"/>
        <w:rPr>
          <w:rFonts w:cs="Arial"/>
          <w:color w:val="000000"/>
          <w:sz w:val="22"/>
          <w:szCs w:val="22"/>
        </w:rPr>
      </w:pPr>
      <w:r>
        <w:rPr>
          <w:rFonts w:cs="Arial"/>
          <w:color w:val="000000"/>
          <w:sz w:val="22"/>
          <w:szCs w:val="22"/>
        </w:rPr>
        <w:t>Desirable personnel skills and certification</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2"/>
          <w:numId w:val="8"/>
        </w:numPr>
        <w:tabs>
          <w:tab w:val="clear" w:pos="1800"/>
          <w:tab w:val="num" w:pos="2520"/>
        </w:tabs>
        <w:autoSpaceDE w:val="0"/>
        <w:autoSpaceDN w:val="0"/>
        <w:adjustRightInd w:val="0"/>
        <w:ind w:left="2520" w:right="1440"/>
        <w:rPr>
          <w:rFonts w:cs="Arial"/>
          <w:color w:val="000000"/>
          <w:sz w:val="22"/>
          <w:szCs w:val="22"/>
        </w:rPr>
      </w:pPr>
      <w:r>
        <w:rPr>
          <w:rFonts w:cs="Arial"/>
          <w:color w:val="000000"/>
          <w:sz w:val="22"/>
          <w:szCs w:val="22"/>
        </w:rPr>
        <w:t>Resource type and capability</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2"/>
          <w:numId w:val="8"/>
        </w:numPr>
        <w:tabs>
          <w:tab w:val="clear" w:pos="1800"/>
          <w:tab w:val="num" w:pos="2520"/>
        </w:tabs>
        <w:autoSpaceDE w:val="0"/>
        <w:autoSpaceDN w:val="0"/>
        <w:adjustRightInd w:val="0"/>
        <w:ind w:left="2520" w:right="1440"/>
        <w:rPr>
          <w:rFonts w:cs="Arial"/>
          <w:color w:val="000000"/>
          <w:sz w:val="22"/>
          <w:szCs w:val="22"/>
        </w:rPr>
      </w:pPr>
      <w:r>
        <w:rPr>
          <w:rFonts w:cs="Arial"/>
          <w:color w:val="000000"/>
          <w:sz w:val="22"/>
          <w:szCs w:val="22"/>
        </w:rPr>
        <w:t>Determine appropriate materials to accompany the teams</w:t>
      </w:r>
    </w:p>
    <w:p w:rsidR="009325CA" w:rsidRDefault="009325CA" w:rsidP="009325CA">
      <w:pPr>
        <w:widowControl w:val="0"/>
        <w:autoSpaceDE w:val="0"/>
        <w:autoSpaceDN w:val="0"/>
        <w:adjustRightInd w:val="0"/>
        <w:ind w:right="1440"/>
        <w:rPr>
          <w:rFonts w:cs="Arial"/>
          <w:color w:val="000000"/>
          <w:sz w:val="22"/>
          <w:szCs w:val="22"/>
        </w:rPr>
      </w:pP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Estimate length of time aid/assistance is required</w:t>
      </w:r>
    </w:p>
    <w:p w:rsidR="009325CA" w:rsidRDefault="009325CA" w:rsidP="009325CA">
      <w:pPr>
        <w:widowControl w:val="0"/>
        <w:autoSpaceDE w:val="0"/>
        <w:autoSpaceDN w:val="0"/>
        <w:adjustRightInd w:val="0"/>
        <w:ind w:right="1440"/>
        <w:rPr>
          <w:rFonts w:cs="Arial"/>
          <w:color w:val="000000"/>
          <w:sz w:val="22"/>
          <w:szCs w:val="22"/>
        </w:rPr>
      </w:pP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 xml:space="preserve">Determine method of care and shelter for personnel and resources </w:t>
      </w:r>
    </w:p>
    <w:p w:rsidR="009325CA" w:rsidRDefault="009325CA" w:rsidP="009325CA">
      <w:pPr>
        <w:widowControl w:val="0"/>
        <w:numPr>
          <w:ilvl w:val="2"/>
          <w:numId w:val="8"/>
        </w:numPr>
        <w:tabs>
          <w:tab w:val="clear" w:pos="1800"/>
          <w:tab w:val="num" w:pos="2520"/>
        </w:tabs>
        <w:autoSpaceDE w:val="0"/>
        <w:autoSpaceDN w:val="0"/>
        <w:adjustRightInd w:val="0"/>
        <w:ind w:left="2520" w:right="1440"/>
        <w:rPr>
          <w:rFonts w:cs="Arial"/>
          <w:color w:val="000000"/>
          <w:sz w:val="22"/>
          <w:szCs w:val="22"/>
        </w:rPr>
      </w:pPr>
      <w:r>
        <w:rPr>
          <w:rFonts w:cs="Arial"/>
          <w:color w:val="000000"/>
          <w:sz w:val="22"/>
          <w:szCs w:val="22"/>
        </w:rPr>
        <w:t xml:space="preserve">Review </w:t>
      </w:r>
      <w:r w:rsidRPr="00F92D2F">
        <w:rPr>
          <w:rFonts w:cs="Arial"/>
          <w:b/>
          <w:bCs/>
          <w:color w:val="000000"/>
          <w:sz w:val="22"/>
          <w:szCs w:val="22"/>
        </w:rPr>
        <w:t xml:space="preserve">Attachment E: </w:t>
      </w:r>
      <w:r>
        <w:rPr>
          <w:rFonts w:cs="Arial"/>
          <w:b/>
          <w:bCs/>
          <w:color w:val="000000"/>
          <w:sz w:val="22"/>
          <w:szCs w:val="22"/>
        </w:rPr>
        <w:t xml:space="preserve">OH WARN </w:t>
      </w:r>
      <w:r w:rsidRPr="00F92D2F">
        <w:rPr>
          <w:rFonts w:cs="Arial"/>
          <w:b/>
          <w:bCs/>
          <w:color w:val="000000"/>
          <w:sz w:val="22"/>
          <w:szCs w:val="22"/>
        </w:rPr>
        <w:t>Mutual Aid/Assistance Coordinator Checklist</w:t>
      </w:r>
      <w:r>
        <w:rPr>
          <w:rFonts w:cs="Arial"/>
          <w:color w:val="000000"/>
          <w:sz w:val="22"/>
          <w:szCs w:val="22"/>
        </w:rPr>
        <w:t xml:space="preserve"> with Requesting Utility</w:t>
      </w:r>
    </w:p>
    <w:p w:rsidR="009325CA" w:rsidRDefault="009325CA" w:rsidP="009325CA">
      <w:pPr>
        <w:widowControl w:val="0"/>
        <w:autoSpaceDE w:val="0"/>
        <w:autoSpaceDN w:val="0"/>
        <w:adjustRightInd w:val="0"/>
        <w:ind w:right="1440"/>
        <w:rPr>
          <w:rFonts w:cs="Arial"/>
          <w:color w:val="000000"/>
          <w:sz w:val="22"/>
          <w:szCs w:val="22"/>
        </w:rPr>
      </w:pP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t>Confirm billing rates for use of personnel and equipment</w:t>
      </w:r>
    </w:p>
    <w:p w:rsidR="009325CA" w:rsidRDefault="009325CA" w:rsidP="009325CA">
      <w:pPr>
        <w:widowControl w:val="0"/>
        <w:autoSpaceDE w:val="0"/>
        <w:autoSpaceDN w:val="0"/>
        <w:adjustRightInd w:val="0"/>
        <w:ind w:right="1440"/>
        <w:rPr>
          <w:rFonts w:cs="Arial"/>
          <w:color w:val="000000"/>
          <w:sz w:val="22"/>
          <w:szCs w:val="22"/>
        </w:rPr>
      </w:pPr>
    </w:p>
    <w:p w:rsidR="009325CA" w:rsidRDefault="009325CA" w:rsidP="009325CA">
      <w:pPr>
        <w:widowControl w:val="0"/>
        <w:numPr>
          <w:ilvl w:val="1"/>
          <w:numId w:val="1"/>
        </w:numPr>
        <w:autoSpaceDE w:val="0"/>
        <w:autoSpaceDN w:val="0"/>
        <w:adjustRightInd w:val="0"/>
        <w:ind w:right="1440"/>
        <w:rPr>
          <w:rFonts w:cs="Arial"/>
          <w:sz w:val="22"/>
          <w:szCs w:val="22"/>
        </w:rPr>
      </w:pPr>
      <w:r>
        <w:rPr>
          <w:rFonts w:cs="Arial"/>
          <w:sz w:val="22"/>
          <w:szCs w:val="22"/>
        </w:rPr>
        <w:t>Review types of resources needed, materials needed, number of teams needed, and skills required.</w:t>
      </w:r>
    </w:p>
    <w:p w:rsidR="009325CA" w:rsidRPr="0083780A" w:rsidRDefault="009325CA" w:rsidP="009325CA">
      <w:pPr>
        <w:numPr>
          <w:ilvl w:val="2"/>
          <w:numId w:val="4"/>
        </w:numPr>
        <w:tabs>
          <w:tab w:val="clear" w:pos="1440"/>
          <w:tab w:val="num" w:pos="1800"/>
        </w:tabs>
        <w:ind w:left="1800" w:right="1440" w:hanging="360"/>
        <w:rPr>
          <w:rFonts w:cs="Arial"/>
          <w:sz w:val="22"/>
          <w:szCs w:val="22"/>
        </w:rPr>
      </w:pPr>
      <w:r w:rsidRPr="0083780A">
        <w:rPr>
          <w:rFonts w:cs="Arial"/>
          <w:sz w:val="22"/>
          <w:szCs w:val="22"/>
        </w:rPr>
        <w:lastRenderedPageBreak/>
        <w:t>Identify equipment operation qualification requirements:</w:t>
      </w: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Security and storage of service vehicles and equipment</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Identify reporting location</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Identify Point of Contact at the location</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Identify designated supervision methodology</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Responsibility for equipment security</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Procedures for returning equipment to Requesting Utility</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Equipment transfer, inspection, and contact information</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Licensing requirements for transport</w:t>
      </w:r>
    </w:p>
    <w:p w:rsidR="009325CA" w:rsidRDefault="009325CA" w:rsidP="009325CA">
      <w:pPr>
        <w:widowControl w:val="0"/>
        <w:tabs>
          <w:tab w:val="num" w:pos="2520"/>
        </w:tabs>
        <w:autoSpaceDE w:val="0"/>
        <w:autoSpaceDN w:val="0"/>
        <w:adjustRightInd w:val="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Transportation and other equipment’s fuel considerations</w:t>
      </w:r>
    </w:p>
    <w:p w:rsidR="009325CA" w:rsidRDefault="009325CA" w:rsidP="009325CA">
      <w:pPr>
        <w:widowControl w:val="0"/>
        <w:tabs>
          <w:tab w:val="num" w:pos="2520"/>
        </w:tabs>
        <w:autoSpaceDE w:val="0"/>
        <w:autoSpaceDN w:val="0"/>
        <w:adjustRightInd w:val="0"/>
        <w:spacing w:after="120"/>
        <w:ind w:right="1440"/>
        <w:rPr>
          <w:rFonts w:cs="Arial"/>
          <w:color w:val="000000"/>
          <w:sz w:val="22"/>
          <w:szCs w:val="22"/>
        </w:rPr>
      </w:pPr>
    </w:p>
    <w:p w:rsidR="009325CA" w:rsidRDefault="009325CA" w:rsidP="009325CA">
      <w:pPr>
        <w:widowControl w:val="0"/>
        <w:numPr>
          <w:ilvl w:val="1"/>
          <w:numId w:val="9"/>
        </w:numPr>
        <w:tabs>
          <w:tab w:val="clear" w:pos="1080"/>
          <w:tab w:val="num" w:pos="2520"/>
        </w:tabs>
        <w:autoSpaceDE w:val="0"/>
        <w:autoSpaceDN w:val="0"/>
        <w:adjustRightInd w:val="0"/>
        <w:ind w:left="2520" w:right="1440"/>
        <w:rPr>
          <w:rFonts w:cs="Arial"/>
          <w:color w:val="000000"/>
          <w:sz w:val="22"/>
          <w:szCs w:val="22"/>
        </w:rPr>
      </w:pPr>
      <w:r>
        <w:rPr>
          <w:rFonts w:cs="Arial"/>
          <w:color w:val="000000"/>
          <w:sz w:val="22"/>
          <w:szCs w:val="22"/>
        </w:rPr>
        <w:t>Managing lost, damaged, destroyed, or stolen equipment</w:t>
      </w:r>
    </w:p>
    <w:p w:rsidR="009325CA" w:rsidRDefault="009325CA" w:rsidP="009325CA">
      <w:pPr>
        <w:widowControl w:val="0"/>
        <w:tabs>
          <w:tab w:val="num" w:pos="2520"/>
        </w:tabs>
        <w:autoSpaceDE w:val="0"/>
        <w:autoSpaceDN w:val="0"/>
        <w:adjustRightInd w:val="0"/>
        <w:spacing w:after="120"/>
        <w:ind w:right="1440"/>
        <w:rPr>
          <w:rFonts w:cs="Arial"/>
          <w:color w:val="000000"/>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How long are teams needed? Is there need for "relief” teams for first set of teams?</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How does sending teams affect your utility current operations?</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0"/>
          <w:numId w:val="1"/>
        </w:numPr>
        <w:autoSpaceDE w:val="0"/>
        <w:autoSpaceDN w:val="0"/>
        <w:adjustRightInd w:val="0"/>
        <w:ind w:right="1440"/>
        <w:rPr>
          <w:rFonts w:cs="Arial"/>
          <w:b/>
          <w:sz w:val="22"/>
          <w:szCs w:val="22"/>
        </w:rPr>
      </w:pPr>
      <w:r>
        <w:rPr>
          <w:rFonts w:cs="Arial"/>
          <w:b/>
          <w:sz w:val="22"/>
          <w:szCs w:val="22"/>
        </w:rPr>
        <w:t>Review reimbursement expectations and process.</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0"/>
          <w:numId w:val="1"/>
        </w:numPr>
        <w:autoSpaceDE w:val="0"/>
        <w:autoSpaceDN w:val="0"/>
        <w:adjustRightInd w:val="0"/>
        <w:spacing w:after="120"/>
        <w:ind w:right="1440"/>
        <w:rPr>
          <w:rFonts w:cs="Arial"/>
          <w:b/>
          <w:sz w:val="22"/>
          <w:szCs w:val="22"/>
        </w:rPr>
      </w:pPr>
      <w:r>
        <w:rPr>
          <w:rFonts w:cs="Arial"/>
          <w:b/>
          <w:sz w:val="22"/>
          <w:szCs w:val="22"/>
        </w:rPr>
        <w:t>Prepare documentation on the costs associated with sending the assistance, and submit it to the Requesting Utility. (See Attachment D.)</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Be clear on how teams would be sheltered and fed. Identify any risk associated with shelter or feeding.</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Notify elected officials.</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0"/>
          <w:numId w:val="1"/>
        </w:numPr>
        <w:autoSpaceDE w:val="0"/>
        <w:autoSpaceDN w:val="0"/>
        <w:adjustRightInd w:val="0"/>
        <w:spacing w:after="120"/>
        <w:ind w:right="1440"/>
        <w:rPr>
          <w:rFonts w:cs="Arial"/>
          <w:b/>
          <w:sz w:val="22"/>
          <w:szCs w:val="22"/>
        </w:rPr>
      </w:pPr>
      <w:r>
        <w:rPr>
          <w:rFonts w:cs="Arial"/>
          <w:b/>
          <w:sz w:val="22"/>
          <w:szCs w:val="22"/>
        </w:rPr>
        <w:t xml:space="preserve">Review request to determine what aid/assistance the Responding Utility can provide. Confirm approval from utility management to provide aid/assistance.  </w:t>
      </w:r>
    </w:p>
    <w:p w:rsidR="009325CA" w:rsidRDefault="009325CA" w:rsidP="009325CA">
      <w:pPr>
        <w:widowControl w:val="0"/>
        <w:numPr>
          <w:ilvl w:val="0"/>
          <w:numId w:val="1"/>
        </w:numPr>
        <w:autoSpaceDE w:val="0"/>
        <w:autoSpaceDN w:val="0"/>
        <w:adjustRightInd w:val="0"/>
        <w:spacing w:after="120"/>
        <w:ind w:right="1440"/>
        <w:rPr>
          <w:rFonts w:cs="Arial"/>
          <w:b/>
          <w:sz w:val="22"/>
          <w:szCs w:val="22"/>
        </w:rPr>
      </w:pPr>
      <w:r>
        <w:rPr>
          <w:rFonts w:cs="Arial"/>
          <w:b/>
          <w:sz w:val="22"/>
          <w:szCs w:val="22"/>
        </w:rPr>
        <w:br w:type="page"/>
      </w:r>
      <w:r>
        <w:rPr>
          <w:rFonts w:cs="Arial"/>
          <w:b/>
          <w:sz w:val="22"/>
          <w:szCs w:val="22"/>
        </w:rPr>
        <w:lastRenderedPageBreak/>
        <w:t xml:space="preserve">Complete pre-deployment personnel activities. </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Identify an Incident Commander in charge of the deployment team. Appoint General Staff (Operations, Planning, Logistics and Finance) to manage the deployment of the team. (Upon arrival at the destination utility, report to the Staging Area as the Utility Representative. The deployment team Incident Commander may be reassigned as a unit supervisor within the operations section.)</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Identify how teams are selected. Identify specialized work rules. Review with any union leadership.</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Identify a communications plan for teams. How do they communicate with each other, the borrowing agency, and family?</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Identify teams for travel.</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Conduct review with teams. Review:</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Level of disaster and impact on community to prepare teams emotionally</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Conditions and potential for contamination and personal protective equipment needs</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Logistics arrangement for care, shelter, feeding, etc.</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Communication plan</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Employee work rules</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Medical considerations and needs for inoculation</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Incident Command System (ICS)</w:t>
      </w:r>
    </w:p>
    <w:p w:rsidR="009325CA" w:rsidRDefault="009325CA" w:rsidP="009325CA">
      <w:pPr>
        <w:widowControl w:val="0"/>
        <w:numPr>
          <w:ilvl w:val="2"/>
          <w:numId w:val="5"/>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Documentation protocols</w:t>
      </w:r>
    </w:p>
    <w:p w:rsidR="009325CA" w:rsidRDefault="009325CA" w:rsidP="009325CA">
      <w:pPr>
        <w:widowControl w:val="0"/>
        <w:autoSpaceDE w:val="0"/>
        <w:autoSpaceDN w:val="0"/>
        <w:adjustRightInd w:val="0"/>
        <w:spacing w:after="120"/>
        <w:ind w:right="1440"/>
        <w:rPr>
          <w:rFonts w:cs="Arial"/>
          <w:sz w:val="22"/>
          <w:szCs w:val="22"/>
        </w:rPr>
      </w:pPr>
    </w:p>
    <w:p w:rsidR="009325CA" w:rsidRDefault="009325CA" w:rsidP="009325CA">
      <w:pPr>
        <w:widowControl w:val="0"/>
        <w:numPr>
          <w:ilvl w:val="0"/>
          <w:numId w:val="1"/>
        </w:numPr>
        <w:autoSpaceDE w:val="0"/>
        <w:autoSpaceDN w:val="0"/>
        <w:adjustRightInd w:val="0"/>
        <w:spacing w:after="120"/>
        <w:ind w:right="1440"/>
        <w:rPr>
          <w:rFonts w:cs="Arial"/>
          <w:b/>
          <w:sz w:val="22"/>
          <w:szCs w:val="22"/>
        </w:rPr>
      </w:pPr>
      <w:r>
        <w:rPr>
          <w:rFonts w:cs="Arial"/>
          <w:b/>
          <w:sz w:val="22"/>
          <w:szCs w:val="22"/>
        </w:rPr>
        <w:t>Prepare resources for deployment:</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Inspect vehicles for travel and equipment use.</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Inventory and standardize stock of equipment and supplies on vehicles.</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Send a mechanic with teams and equipment.</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Ensure emergency food and water is present on all vehicles.</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Ensure availability of first aid kits and other emergency supplies.</w:t>
      </w:r>
    </w:p>
    <w:p w:rsidR="009325CA" w:rsidRDefault="009325CA" w:rsidP="009325CA">
      <w:pPr>
        <w:keepNext/>
        <w:widowControl w:val="0"/>
        <w:numPr>
          <w:ilvl w:val="0"/>
          <w:numId w:val="2"/>
        </w:numPr>
        <w:autoSpaceDE w:val="0"/>
        <w:autoSpaceDN w:val="0"/>
        <w:adjustRightInd w:val="0"/>
        <w:spacing w:after="120"/>
        <w:ind w:right="1440"/>
        <w:rPr>
          <w:rFonts w:cs="Arial"/>
          <w:b/>
          <w:sz w:val="22"/>
          <w:szCs w:val="22"/>
        </w:rPr>
      </w:pPr>
      <w:r>
        <w:rPr>
          <w:rFonts w:cs="Arial"/>
          <w:b/>
          <w:sz w:val="22"/>
          <w:szCs w:val="22"/>
        </w:rPr>
        <w:t>While teams are away:</w:t>
      </w:r>
    </w:p>
    <w:p w:rsidR="009325CA" w:rsidRDefault="009325CA" w:rsidP="009325CA">
      <w:pPr>
        <w:keepNext/>
        <w:widowControl w:val="0"/>
        <w:numPr>
          <w:ilvl w:val="1"/>
          <w:numId w:val="2"/>
        </w:numPr>
        <w:autoSpaceDE w:val="0"/>
        <w:autoSpaceDN w:val="0"/>
        <w:adjustRightInd w:val="0"/>
        <w:spacing w:after="120"/>
        <w:ind w:right="1440"/>
        <w:rPr>
          <w:rFonts w:cs="Arial"/>
          <w:sz w:val="22"/>
          <w:szCs w:val="22"/>
        </w:rPr>
      </w:pPr>
      <w:r>
        <w:rPr>
          <w:rFonts w:cs="Arial"/>
          <w:sz w:val="22"/>
          <w:szCs w:val="22"/>
        </w:rPr>
        <w:t>Check daily with supervisor.</w:t>
      </w:r>
    </w:p>
    <w:p w:rsidR="009325CA" w:rsidRDefault="009325CA" w:rsidP="009325CA">
      <w:pPr>
        <w:widowControl w:val="0"/>
        <w:numPr>
          <w:ilvl w:val="1"/>
          <w:numId w:val="2"/>
        </w:numPr>
        <w:autoSpaceDE w:val="0"/>
        <w:autoSpaceDN w:val="0"/>
        <w:adjustRightInd w:val="0"/>
        <w:spacing w:after="120"/>
        <w:ind w:right="1440"/>
        <w:rPr>
          <w:rFonts w:cs="Arial"/>
          <w:sz w:val="22"/>
          <w:szCs w:val="22"/>
        </w:rPr>
      </w:pPr>
      <w:r>
        <w:rPr>
          <w:rFonts w:cs="Arial"/>
          <w:sz w:val="22"/>
          <w:szCs w:val="22"/>
        </w:rPr>
        <w:t>Review costs associated with assistance.</w:t>
      </w:r>
    </w:p>
    <w:p w:rsidR="009325CA" w:rsidRDefault="009325CA" w:rsidP="009325CA">
      <w:pPr>
        <w:widowControl w:val="0"/>
        <w:numPr>
          <w:ilvl w:val="1"/>
          <w:numId w:val="2"/>
        </w:numPr>
        <w:autoSpaceDE w:val="0"/>
        <w:autoSpaceDN w:val="0"/>
        <w:adjustRightInd w:val="0"/>
        <w:spacing w:after="120"/>
        <w:ind w:right="1440"/>
        <w:rPr>
          <w:rFonts w:cs="Arial"/>
          <w:sz w:val="22"/>
          <w:szCs w:val="22"/>
        </w:rPr>
      </w:pPr>
      <w:r>
        <w:rPr>
          <w:rFonts w:cs="Arial"/>
          <w:sz w:val="22"/>
          <w:szCs w:val="22"/>
        </w:rPr>
        <w:t>Review the number of hours each team is working. How long will work last?</w:t>
      </w:r>
    </w:p>
    <w:p w:rsidR="009325CA" w:rsidRDefault="009325CA" w:rsidP="009325CA">
      <w:pPr>
        <w:widowControl w:val="0"/>
        <w:numPr>
          <w:ilvl w:val="1"/>
          <w:numId w:val="2"/>
        </w:numPr>
        <w:autoSpaceDE w:val="0"/>
        <w:autoSpaceDN w:val="0"/>
        <w:adjustRightInd w:val="0"/>
        <w:spacing w:after="120"/>
        <w:ind w:right="1440"/>
        <w:rPr>
          <w:rFonts w:cs="Arial"/>
          <w:sz w:val="22"/>
          <w:szCs w:val="22"/>
        </w:rPr>
      </w:pPr>
      <w:r>
        <w:rPr>
          <w:rFonts w:cs="Arial"/>
          <w:sz w:val="22"/>
          <w:szCs w:val="22"/>
        </w:rPr>
        <w:t>Identify problems with lodging or feeding.</w:t>
      </w:r>
    </w:p>
    <w:p w:rsidR="009325CA" w:rsidRDefault="009325CA" w:rsidP="009325CA">
      <w:pPr>
        <w:widowControl w:val="0"/>
        <w:numPr>
          <w:ilvl w:val="1"/>
          <w:numId w:val="2"/>
        </w:numPr>
        <w:autoSpaceDE w:val="0"/>
        <w:autoSpaceDN w:val="0"/>
        <w:adjustRightInd w:val="0"/>
        <w:spacing w:after="120"/>
        <w:ind w:right="1440"/>
        <w:rPr>
          <w:rFonts w:cs="Arial"/>
          <w:sz w:val="22"/>
          <w:szCs w:val="22"/>
        </w:rPr>
      </w:pPr>
      <w:r>
        <w:rPr>
          <w:rFonts w:cs="Arial"/>
          <w:sz w:val="22"/>
          <w:szCs w:val="22"/>
        </w:rPr>
        <w:t>Provide daily summary of events to the General Manager.</w:t>
      </w:r>
    </w:p>
    <w:p w:rsidR="009325CA" w:rsidRDefault="009325CA" w:rsidP="009325CA">
      <w:pPr>
        <w:widowControl w:val="0"/>
        <w:numPr>
          <w:ilvl w:val="0"/>
          <w:numId w:val="2"/>
        </w:numPr>
        <w:autoSpaceDE w:val="0"/>
        <w:autoSpaceDN w:val="0"/>
        <w:adjustRightInd w:val="0"/>
        <w:spacing w:after="120"/>
        <w:ind w:right="1440"/>
        <w:rPr>
          <w:rFonts w:cs="Arial"/>
          <w:b/>
          <w:sz w:val="22"/>
          <w:szCs w:val="22"/>
        </w:rPr>
      </w:pPr>
      <w:r>
        <w:rPr>
          <w:rFonts w:cs="Arial"/>
          <w:b/>
          <w:sz w:val="22"/>
          <w:szCs w:val="22"/>
        </w:rPr>
        <w:t>While preparing to demobilize, the Responding Utility is responsible to:</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Deliver documentation collected during response to the Requesting Utility</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Return all resources to the Requesting Utility that the Responding Utility may have in their possession</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Return any sensitive or confidential information to the Requesting Utility</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Collect all information on expenses and process it through the Requesting Utility finance and administration staff. Information includes:</w:t>
      </w:r>
    </w:p>
    <w:p w:rsidR="009325CA" w:rsidRDefault="009325CA" w:rsidP="009325CA">
      <w:pPr>
        <w:widowControl w:val="0"/>
        <w:numPr>
          <w:ilvl w:val="2"/>
          <w:numId w:val="6"/>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Injury reports (if applicable)</w:t>
      </w:r>
    </w:p>
    <w:p w:rsidR="009325CA" w:rsidRDefault="009325CA" w:rsidP="009325CA">
      <w:pPr>
        <w:widowControl w:val="0"/>
        <w:numPr>
          <w:ilvl w:val="2"/>
          <w:numId w:val="6"/>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Timesheets</w:t>
      </w:r>
    </w:p>
    <w:p w:rsidR="009325CA" w:rsidRDefault="009325CA" w:rsidP="009325CA">
      <w:pPr>
        <w:widowControl w:val="0"/>
        <w:numPr>
          <w:ilvl w:val="2"/>
          <w:numId w:val="6"/>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Material purchases</w:t>
      </w:r>
    </w:p>
    <w:p w:rsidR="009325CA" w:rsidRDefault="009325CA" w:rsidP="009325CA">
      <w:pPr>
        <w:widowControl w:val="0"/>
        <w:numPr>
          <w:ilvl w:val="2"/>
          <w:numId w:val="6"/>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Resource usage</w:t>
      </w:r>
    </w:p>
    <w:p w:rsidR="009325CA" w:rsidRDefault="009325CA" w:rsidP="009325CA">
      <w:pPr>
        <w:widowControl w:val="0"/>
        <w:numPr>
          <w:ilvl w:val="1"/>
          <w:numId w:val="1"/>
        </w:numPr>
        <w:autoSpaceDE w:val="0"/>
        <w:autoSpaceDN w:val="0"/>
        <w:adjustRightInd w:val="0"/>
        <w:spacing w:after="120"/>
        <w:ind w:right="1440"/>
        <w:rPr>
          <w:rFonts w:cs="Arial"/>
          <w:sz w:val="22"/>
          <w:szCs w:val="22"/>
        </w:rPr>
      </w:pPr>
      <w:r>
        <w:rPr>
          <w:rFonts w:cs="Arial"/>
          <w:sz w:val="22"/>
          <w:szCs w:val="22"/>
        </w:rPr>
        <w:t>Submit bills for services as appropriate, according to the OH WARN Agreement</w:t>
      </w:r>
    </w:p>
    <w:p w:rsidR="009325CA" w:rsidRDefault="009325CA" w:rsidP="009325CA">
      <w:pPr>
        <w:widowControl w:val="0"/>
        <w:autoSpaceDE w:val="0"/>
        <w:autoSpaceDN w:val="0"/>
        <w:adjustRightInd w:val="0"/>
        <w:spacing w:after="120"/>
        <w:ind w:left="360" w:right="1440"/>
        <w:rPr>
          <w:rFonts w:cs="Arial"/>
          <w:sz w:val="22"/>
          <w:szCs w:val="22"/>
        </w:rPr>
      </w:pPr>
    </w:p>
    <w:p w:rsidR="009325CA" w:rsidRDefault="009325CA" w:rsidP="009325CA">
      <w:pPr>
        <w:widowControl w:val="0"/>
        <w:numPr>
          <w:ilvl w:val="0"/>
          <w:numId w:val="2"/>
        </w:numPr>
        <w:autoSpaceDE w:val="0"/>
        <w:autoSpaceDN w:val="0"/>
        <w:adjustRightInd w:val="0"/>
        <w:spacing w:after="120"/>
        <w:ind w:right="1440"/>
        <w:rPr>
          <w:rFonts w:cs="Arial"/>
          <w:b/>
          <w:sz w:val="22"/>
          <w:szCs w:val="22"/>
        </w:rPr>
      </w:pPr>
      <w:r>
        <w:rPr>
          <w:rFonts w:cs="Arial"/>
          <w:b/>
          <w:sz w:val="22"/>
          <w:szCs w:val="22"/>
        </w:rPr>
        <w:t>Upon return:</w:t>
      </w:r>
    </w:p>
    <w:p w:rsidR="009325CA" w:rsidRDefault="009325CA" w:rsidP="009325CA">
      <w:pPr>
        <w:widowControl w:val="0"/>
        <w:numPr>
          <w:ilvl w:val="1"/>
          <w:numId w:val="2"/>
        </w:numPr>
        <w:autoSpaceDE w:val="0"/>
        <w:autoSpaceDN w:val="0"/>
        <w:adjustRightInd w:val="0"/>
        <w:spacing w:after="120"/>
        <w:ind w:right="1440"/>
        <w:rPr>
          <w:rFonts w:cs="Arial"/>
          <w:sz w:val="22"/>
          <w:szCs w:val="22"/>
        </w:rPr>
      </w:pPr>
      <w:r>
        <w:rPr>
          <w:rFonts w:cs="Arial"/>
          <w:sz w:val="22"/>
          <w:szCs w:val="22"/>
        </w:rPr>
        <w:t>Hold debriefing with the supervisors within seven days.</w:t>
      </w:r>
    </w:p>
    <w:p w:rsidR="009325CA" w:rsidRDefault="009325CA" w:rsidP="009325CA">
      <w:pPr>
        <w:widowControl w:val="0"/>
        <w:numPr>
          <w:ilvl w:val="1"/>
          <w:numId w:val="2"/>
        </w:numPr>
        <w:autoSpaceDE w:val="0"/>
        <w:autoSpaceDN w:val="0"/>
        <w:adjustRightInd w:val="0"/>
        <w:spacing w:after="120"/>
        <w:ind w:right="1440"/>
        <w:rPr>
          <w:rFonts w:cs="Arial"/>
          <w:sz w:val="22"/>
          <w:szCs w:val="22"/>
        </w:rPr>
      </w:pPr>
      <w:r>
        <w:rPr>
          <w:rFonts w:cs="Arial"/>
          <w:sz w:val="22"/>
          <w:szCs w:val="22"/>
        </w:rPr>
        <w:t>Hold debriefing with all teams within 14 days. Include General Manager or other appropriate staff.</w:t>
      </w:r>
    </w:p>
    <w:p w:rsidR="009325CA" w:rsidRDefault="009325CA" w:rsidP="009325CA">
      <w:pPr>
        <w:widowControl w:val="0"/>
        <w:numPr>
          <w:ilvl w:val="2"/>
          <w:numId w:val="7"/>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Identify lessons learned.</w:t>
      </w:r>
    </w:p>
    <w:p w:rsidR="009325CA" w:rsidRDefault="009325CA" w:rsidP="009325CA">
      <w:pPr>
        <w:widowControl w:val="0"/>
        <w:numPr>
          <w:ilvl w:val="2"/>
          <w:numId w:val="7"/>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Identify problems and successes.</w:t>
      </w:r>
    </w:p>
    <w:p w:rsidR="009325CA" w:rsidRDefault="009325CA" w:rsidP="009325CA">
      <w:pPr>
        <w:widowControl w:val="0"/>
        <w:numPr>
          <w:ilvl w:val="2"/>
          <w:numId w:val="7"/>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Review hours worked and efforts made.</w:t>
      </w:r>
    </w:p>
    <w:p w:rsidR="009325CA" w:rsidRDefault="009325CA" w:rsidP="009325CA">
      <w:pPr>
        <w:widowControl w:val="0"/>
        <w:numPr>
          <w:ilvl w:val="2"/>
          <w:numId w:val="7"/>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Provide feedback to requesting agency.</w:t>
      </w:r>
    </w:p>
    <w:p w:rsidR="009325CA" w:rsidRDefault="009325CA" w:rsidP="009325CA">
      <w:pPr>
        <w:widowControl w:val="0"/>
        <w:numPr>
          <w:ilvl w:val="2"/>
          <w:numId w:val="7"/>
        </w:numPr>
        <w:tabs>
          <w:tab w:val="clear" w:pos="1440"/>
          <w:tab w:val="num" w:pos="1800"/>
        </w:tabs>
        <w:autoSpaceDE w:val="0"/>
        <w:autoSpaceDN w:val="0"/>
        <w:adjustRightInd w:val="0"/>
        <w:spacing w:after="120"/>
        <w:ind w:left="1800" w:right="1440" w:hanging="360"/>
        <w:rPr>
          <w:rFonts w:cs="Arial"/>
          <w:sz w:val="22"/>
          <w:szCs w:val="22"/>
        </w:rPr>
      </w:pPr>
      <w:r>
        <w:rPr>
          <w:rFonts w:cs="Arial"/>
          <w:sz w:val="22"/>
          <w:szCs w:val="22"/>
        </w:rPr>
        <w:t>Review ideas to improve own readiness.</w:t>
      </w:r>
    </w:p>
    <w:p w:rsidR="005A5A19" w:rsidRDefault="005A5A19" w:rsidP="005A5A19">
      <w:pPr>
        <w:widowControl w:val="0"/>
        <w:autoSpaceDE w:val="0"/>
        <w:autoSpaceDN w:val="0"/>
        <w:adjustRightInd w:val="0"/>
        <w:spacing w:after="120"/>
        <w:ind w:left="360" w:right="1440"/>
        <w:rPr>
          <w:rFonts w:cs="Arial"/>
          <w:b/>
          <w:sz w:val="22"/>
          <w:szCs w:val="22"/>
        </w:rPr>
      </w:pPr>
    </w:p>
    <w:p w:rsidR="005A5A19" w:rsidRDefault="005A5A19" w:rsidP="005A5A19">
      <w:pPr>
        <w:widowControl w:val="0"/>
        <w:autoSpaceDE w:val="0"/>
        <w:autoSpaceDN w:val="0"/>
        <w:adjustRightInd w:val="0"/>
        <w:spacing w:after="120"/>
        <w:ind w:left="360" w:right="1440"/>
        <w:rPr>
          <w:rFonts w:cs="Arial"/>
          <w:b/>
          <w:sz w:val="22"/>
          <w:szCs w:val="22"/>
        </w:rPr>
      </w:pPr>
    </w:p>
    <w:p w:rsidR="005A5A19" w:rsidRDefault="005A5A19" w:rsidP="005A5A19">
      <w:pPr>
        <w:widowControl w:val="0"/>
        <w:autoSpaceDE w:val="0"/>
        <w:autoSpaceDN w:val="0"/>
        <w:adjustRightInd w:val="0"/>
        <w:spacing w:after="120"/>
        <w:ind w:left="360" w:right="1440"/>
        <w:rPr>
          <w:rFonts w:cs="Arial"/>
          <w:b/>
          <w:sz w:val="22"/>
          <w:szCs w:val="22"/>
        </w:rPr>
      </w:pPr>
    </w:p>
    <w:p w:rsidR="005A5A19" w:rsidRDefault="005A5A19" w:rsidP="005A5A19">
      <w:pPr>
        <w:widowControl w:val="0"/>
        <w:autoSpaceDE w:val="0"/>
        <w:autoSpaceDN w:val="0"/>
        <w:adjustRightInd w:val="0"/>
        <w:spacing w:after="120"/>
        <w:ind w:left="360" w:right="1440"/>
        <w:rPr>
          <w:rFonts w:cs="Arial"/>
          <w:b/>
          <w:sz w:val="22"/>
          <w:szCs w:val="22"/>
        </w:rPr>
      </w:pPr>
    </w:p>
    <w:p w:rsidR="005A5A19" w:rsidRDefault="005A5A19" w:rsidP="005A5A19">
      <w:pPr>
        <w:widowControl w:val="0"/>
        <w:autoSpaceDE w:val="0"/>
        <w:autoSpaceDN w:val="0"/>
        <w:adjustRightInd w:val="0"/>
        <w:spacing w:after="120"/>
        <w:ind w:left="360" w:right="1440"/>
        <w:rPr>
          <w:rFonts w:cs="Arial"/>
          <w:b/>
          <w:sz w:val="22"/>
          <w:szCs w:val="22"/>
        </w:rPr>
      </w:pPr>
    </w:p>
    <w:p w:rsidR="005A5A19" w:rsidRDefault="005A5A19" w:rsidP="005A5A19">
      <w:pPr>
        <w:widowControl w:val="0"/>
        <w:autoSpaceDE w:val="0"/>
        <w:autoSpaceDN w:val="0"/>
        <w:adjustRightInd w:val="0"/>
        <w:spacing w:after="120"/>
        <w:ind w:left="360" w:right="1440"/>
        <w:rPr>
          <w:rFonts w:cs="Arial"/>
          <w:b/>
          <w:sz w:val="22"/>
          <w:szCs w:val="22"/>
        </w:rPr>
      </w:pPr>
    </w:p>
    <w:p w:rsidR="005A5A19" w:rsidRDefault="005A5A19" w:rsidP="005A5A19">
      <w:pPr>
        <w:widowControl w:val="0"/>
        <w:autoSpaceDE w:val="0"/>
        <w:autoSpaceDN w:val="0"/>
        <w:adjustRightInd w:val="0"/>
        <w:spacing w:after="120"/>
        <w:ind w:left="360" w:right="1440"/>
        <w:rPr>
          <w:rFonts w:cs="Arial"/>
          <w:b/>
          <w:sz w:val="22"/>
          <w:szCs w:val="22"/>
        </w:rPr>
      </w:pPr>
    </w:p>
    <w:p w:rsidR="009325CA" w:rsidRDefault="009325CA" w:rsidP="009325CA">
      <w:pPr>
        <w:widowControl w:val="0"/>
        <w:numPr>
          <w:ilvl w:val="0"/>
          <w:numId w:val="3"/>
        </w:numPr>
        <w:autoSpaceDE w:val="0"/>
        <w:autoSpaceDN w:val="0"/>
        <w:adjustRightInd w:val="0"/>
        <w:spacing w:after="120"/>
        <w:ind w:right="1440"/>
        <w:rPr>
          <w:rFonts w:cs="Arial"/>
          <w:b/>
          <w:sz w:val="22"/>
          <w:szCs w:val="22"/>
        </w:rPr>
      </w:pPr>
      <w:r>
        <w:rPr>
          <w:rFonts w:cs="Arial"/>
          <w:b/>
          <w:sz w:val="22"/>
          <w:szCs w:val="22"/>
        </w:rPr>
        <w:t>Within 60 days:</w:t>
      </w:r>
    </w:p>
    <w:p w:rsidR="009325CA" w:rsidRDefault="009325CA" w:rsidP="009325CA">
      <w:pPr>
        <w:widowControl w:val="0"/>
        <w:numPr>
          <w:ilvl w:val="1"/>
          <w:numId w:val="3"/>
        </w:numPr>
        <w:autoSpaceDE w:val="0"/>
        <w:autoSpaceDN w:val="0"/>
        <w:adjustRightInd w:val="0"/>
        <w:spacing w:after="120"/>
        <w:ind w:right="1440"/>
        <w:rPr>
          <w:rFonts w:cs="Arial"/>
          <w:sz w:val="22"/>
          <w:szCs w:val="22"/>
        </w:rPr>
      </w:pPr>
      <w:r>
        <w:rPr>
          <w:rFonts w:cs="Arial"/>
          <w:sz w:val="22"/>
          <w:szCs w:val="22"/>
        </w:rPr>
        <w:t>Prepare a report of events to present to the General Manager.</w:t>
      </w:r>
    </w:p>
    <w:p w:rsidR="00292810" w:rsidRDefault="009325CA" w:rsidP="00292810">
      <w:pPr>
        <w:widowControl w:val="0"/>
        <w:numPr>
          <w:ilvl w:val="1"/>
          <w:numId w:val="3"/>
        </w:numPr>
        <w:autoSpaceDE w:val="0"/>
        <w:autoSpaceDN w:val="0"/>
        <w:adjustRightInd w:val="0"/>
        <w:spacing w:after="120"/>
        <w:ind w:right="1440"/>
        <w:rPr>
          <w:rFonts w:cs="Arial"/>
          <w:sz w:val="22"/>
          <w:szCs w:val="22"/>
        </w:rPr>
      </w:pPr>
      <w:r>
        <w:rPr>
          <w:rFonts w:cs="Arial"/>
          <w:sz w:val="22"/>
          <w:szCs w:val="22"/>
        </w:rPr>
        <w:t>Submit bill for personnel and other costs for mutual aid/assistance response.</w:t>
      </w:r>
    </w:p>
    <w:p w:rsidR="00292810" w:rsidRDefault="00292810" w:rsidP="00292810">
      <w:pPr>
        <w:widowControl w:val="0"/>
        <w:autoSpaceDE w:val="0"/>
        <w:autoSpaceDN w:val="0"/>
        <w:adjustRightInd w:val="0"/>
        <w:spacing w:after="120"/>
        <w:ind w:left="720" w:right="1440"/>
        <w:rPr>
          <w:rFonts w:cs="Arial"/>
          <w:b/>
          <w:sz w:val="22"/>
          <w:szCs w:val="22"/>
        </w:rPr>
      </w:pPr>
    </w:p>
    <w:p w:rsidR="00292810" w:rsidRDefault="00292810" w:rsidP="00292810">
      <w:pPr>
        <w:widowControl w:val="0"/>
        <w:autoSpaceDE w:val="0"/>
        <w:autoSpaceDN w:val="0"/>
        <w:adjustRightInd w:val="0"/>
        <w:spacing w:after="120"/>
        <w:ind w:left="720" w:right="1440"/>
        <w:rPr>
          <w:rFonts w:cs="Arial"/>
          <w:b/>
          <w:sz w:val="22"/>
          <w:szCs w:val="22"/>
        </w:rPr>
      </w:pPr>
    </w:p>
    <w:p w:rsidR="005A5A19" w:rsidRPr="00292810" w:rsidRDefault="005A5A19" w:rsidP="00292810">
      <w:pPr>
        <w:widowControl w:val="0"/>
        <w:autoSpaceDE w:val="0"/>
        <w:autoSpaceDN w:val="0"/>
        <w:adjustRightInd w:val="0"/>
        <w:spacing w:after="120"/>
        <w:ind w:left="720" w:right="1440"/>
        <w:rPr>
          <w:rFonts w:cs="Arial"/>
          <w:sz w:val="22"/>
          <w:szCs w:val="22"/>
        </w:rPr>
      </w:pPr>
      <w:r w:rsidRPr="00292810">
        <w:rPr>
          <w:rFonts w:cs="Arial"/>
          <w:b/>
          <w:sz w:val="22"/>
          <w:szCs w:val="22"/>
        </w:rPr>
        <w:t>Notes:</w:t>
      </w:r>
    </w:p>
    <w:sectPr w:rsidR="005A5A19" w:rsidRPr="00292810" w:rsidSect="00246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FF8"/>
    <w:multiLevelType w:val="hybridMultilevel"/>
    <w:tmpl w:val="ECA2BB6E"/>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52A85A6">
      <w:start w:val="1"/>
      <w:numFmt w:val="bullet"/>
      <w:lvlText w:val=""/>
      <w:lvlJc w:val="left"/>
      <w:pPr>
        <w:tabs>
          <w:tab w:val="num" w:pos="1440"/>
        </w:tabs>
        <w:ind w:left="1440" w:firstLine="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FD0349"/>
    <w:multiLevelType w:val="hybridMultilevel"/>
    <w:tmpl w:val="286C33C8"/>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5786676">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4B0F5D"/>
    <w:multiLevelType w:val="hybridMultilevel"/>
    <w:tmpl w:val="49269F62"/>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52A85A6">
      <w:start w:val="1"/>
      <w:numFmt w:val="bullet"/>
      <w:lvlText w:val=""/>
      <w:lvlJc w:val="left"/>
      <w:pPr>
        <w:tabs>
          <w:tab w:val="num" w:pos="1440"/>
        </w:tabs>
        <w:ind w:left="1440" w:firstLine="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F0A20FA"/>
    <w:multiLevelType w:val="hybridMultilevel"/>
    <w:tmpl w:val="6E60E334"/>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5786676">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5D2905"/>
    <w:multiLevelType w:val="hybridMultilevel"/>
    <w:tmpl w:val="DBE0ADC2"/>
    <w:lvl w:ilvl="0" w:tplc="A5786676">
      <w:start w:val="1"/>
      <w:numFmt w:val="bullet"/>
      <w:lvlText w:val=""/>
      <w:lvlJc w:val="left"/>
      <w:pPr>
        <w:tabs>
          <w:tab w:val="num" w:pos="360"/>
        </w:tabs>
        <w:ind w:left="360" w:hanging="360"/>
      </w:pPr>
      <w:rPr>
        <w:rFonts w:ascii="Symbol" w:hAnsi="Symbol" w:hint="default"/>
      </w:rPr>
    </w:lvl>
    <w:lvl w:ilvl="1" w:tplc="502E674E">
      <w:start w:val="1"/>
      <w:numFmt w:val="bullet"/>
      <w:lvlText w:val=""/>
      <w:lvlJc w:val="left"/>
      <w:pPr>
        <w:tabs>
          <w:tab w:val="num" w:pos="1080"/>
        </w:tabs>
        <w:ind w:left="1080" w:hanging="360"/>
      </w:pPr>
      <w:rPr>
        <w:rFonts w:ascii="Wingdings" w:hAnsi="Wingdings" w:hint="default"/>
      </w:rPr>
    </w:lvl>
    <w:lvl w:ilvl="2" w:tplc="A5786676">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444093"/>
    <w:multiLevelType w:val="hybridMultilevel"/>
    <w:tmpl w:val="16203DB0"/>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502E674E">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DB585D"/>
    <w:multiLevelType w:val="hybridMultilevel"/>
    <w:tmpl w:val="518CFB66"/>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52A85A6">
      <w:start w:val="1"/>
      <w:numFmt w:val="bullet"/>
      <w:lvlText w:val=""/>
      <w:lvlJc w:val="left"/>
      <w:pPr>
        <w:tabs>
          <w:tab w:val="num" w:pos="1440"/>
        </w:tabs>
        <w:ind w:left="1440" w:firstLine="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9BF0FE6"/>
    <w:multiLevelType w:val="hybridMultilevel"/>
    <w:tmpl w:val="0B2E454A"/>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C021C77"/>
    <w:multiLevelType w:val="hybridMultilevel"/>
    <w:tmpl w:val="79A63618"/>
    <w:lvl w:ilvl="0" w:tplc="A57866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52A85A6">
      <w:start w:val="1"/>
      <w:numFmt w:val="bullet"/>
      <w:lvlText w:val=""/>
      <w:lvlJc w:val="left"/>
      <w:pPr>
        <w:tabs>
          <w:tab w:val="num" w:pos="1440"/>
        </w:tabs>
        <w:ind w:left="1440" w:firstLine="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325CA"/>
    <w:rsid w:val="00246288"/>
    <w:rsid w:val="00292810"/>
    <w:rsid w:val="003D01E7"/>
    <w:rsid w:val="005A5A19"/>
    <w:rsid w:val="007D2CE7"/>
    <w:rsid w:val="009325CA"/>
    <w:rsid w:val="009539E3"/>
    <w:rsid w:val="00D4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C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325C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5CA"/>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4655</Characters>
  <Application>Microsoft Office Word</Application>
  <DocSecurity>0</DocSecurity>
  <Lines>38</Lines>
  <Paragraphs>10</Paragraphs>
  <ScaleCrop>false</ScaleCrop>
  <Company>NEORSD</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shuttyj</dc:creator>
  <cp:lastModifiedBy>FoleyF</cp:lastModifiedBy>
  <cp:revision>2</cp:revision>
  <dcterms:created xsi:type="dcterms:W3CDTF">2013-05-10T20:21:00Z</dcterms:created>
  <dcterms:modified xsi:type="dcterms:W3CDTF">2013-05-10T20:21:00Z</dcterms:modified>
</cp:coreProperties>
</file>